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790"/>
        <w:gridCol w:w="5967"/>
        <w:gridCol w:w="1751"/>
      </w:tblGrid>
      <w:tr w:rsidR="00B8488D" w:rsidRPr="00B8488D" w:rsidTr="002243B7">
        <w:trPr>
          <w:trHeight w:val="959"/>
        </w:trPr>
        <w:tc>
          <w:tcPr>
            <w:tcW w:w="941" w:type="pct"/>
            <w:shd w:val="clear" w:color="auto" w:fill="auto"/>
          </w:tcPr>
          <w:p w:rsidR="00B8488D" w:rsidRPr="00B8488D" w:rsidRDefault="00B8488D" w:rsidP="00B8488D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 w:rsidRPr="00B8488D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72DE4F35" wp14:editId="5591AAC0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52705</wp:posOffset>
                  </wp:positionV>
                  <wp:extent cx="1293495" cy="913130"/>
                  <wp:effectExtent l="0" t="0" r="1905" b="1270"/>
                  <wp:wrapNone/>
                  <wp:docPr id="1" name="Picture 1" descr="EU-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-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91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38" w:type="pct"/>
            <w:shd w:val="clear" w:color="auto" w:fill="auto"/>
            <w:vAlign w:val="center"/>
          </w:tcPr>
          <w:p w:rsidR="00B8488D" w:rsidRPr="00B8488D" w:rsidRDefault="00B8488D" w:rsidP="00B8488D">
            <w:pPr>
              <w:tabs>
                <w:tab w:val="center" w:pos="4536"/>
                <w:tab w:val="right" w:pos="9072"/>
              </w:tabs>
              <w:spacing w:after="160" w:line="259" w:lineRule="auto"/>
              <w:ind w:right="360"/>
              <w:jc w:val="center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B8488D">
              <w:rPr>
                <w:rFonts w:eastAsiaTheme="minorHAns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50506363" wp14:editId="3701AC6D">
                  <wp:simplePos x="0" y="0"/>
                  <wp:positionH relativeFrom="column">
                    <wp:posOffset>2390775</wp:posOffset>
                  </wp:positionH>
                  <wp:positionV relativeFrom="paragraph">
                    <wp:posOffset>137795</wp:posOffset>
                  </wp:positionV>
                  <wp:extent cx="650875" cy="687070"/>
                  <wp:effectExtent l="0" t="0" r="0" b="0"/>
                  <wp:wrapNone/>
                  <wp:docPr id="2" name="Picture 2" descr="gerb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8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488D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0" wp14:anchorId="564094CF" wp14:editId="0699A06B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-6985</wp:posOffset>
                  </wp:positionV>
                  <wp:extent cx="1119505" cy="956945"/>
                  <wp:effectExtent l="0" t="0" r="4445" b="0"/>
                  <wp:wrapNone/>
                  <wp:docPr id="3" name="Picture 3" descr="OPHRD-center-graysc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PHRD-center-graysc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" w:type="pct"/>
            <w:shd w:val="clear" w:color="auto" w:fill="auto"/>
          </w:tcPr>
          <w:p w:rsidR="00B8488D" w:rsidRPr="00B8488D" w:rsidRDefault="00B8488D" w:rsidP="00B8488D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160" w:line="259" w:lineRule="auto"/>
              <w:jc w:val="center"/>
              <w:rPr>
                <w:rFonts w:ascii="Calibri" w:eastAsia="Calibri" w:hAnsi="Calibri"/>
                <w:b/>
                <w:color w:val="808080"/>
                <w:sz w:val="22"/>
                <w:szCs w:val="22"/>
                <w:lang w:val="ru-RU"/>
              </w:rPr>
            </w:pPr>
            <w:r w:rsidRPr="00B8488D">
              <w:rPr>
                <w:rFonts w:ascii="Calibri" w:eastAsia="Calibri" w:hAnsi="Calibri"/>
                <w:b/>
                <w:noProof/>
                <w:color w:val="808080"/>
                <w:sz w:val="22"/>
                <w:szCs w:val="22"/>
                <w:lang w:val="en-US" w:eastAsia="en-US"/>
              </w:rPr>
              <w:drawing>
                <wp:inline distT="0" distB="0" distL="0" distR="0" wp14:anchorId="4EABECD5" wp14:editId="34A9778E">
                  <wp:extent cx="1094400" cy="82851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56" cy="84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488D" w:rsidRPr="00B8488D" w:rsidRDefault="00B8488D" w:rsidP="00B8488D">
      <w:pPr>
        <w:pBdr>
          <w:bottom w:val="single" w:sz="4" w:space="1" w:color="auto"/>
        </w:pBdr>
        <w:tabs>
          <w:tab w:val="left" w:pos="706"/>
          <w:tab w:val="center" w:pos="4153"/>
          <w:tab w:val="center" w:pos="4748"/>
          <w:tab w:val="right" w:pos="8306"/>
        </w:tabs>
        <w:spacing w:after="240"/>
        <w:jc w:val="center"/>
        <w:rPr>
          <w:noProof/>
          <w:szCs w:val="20"/>
        </w:rPr>
      </w:pPr>
      <w:r w:rsidRPr="00B8488D">
        <w:rPr>
          <w:rFonts w:ascii="Calibri" w:hAnsi="Calibri" w:cs="Calibri"/>
          <w:noProof/>
        </w:rPr>
        <w:t>МИНИСТЕРСТВО НА ТРУДА И СОЦИАЛНАТА ПОЛИТИКА</w:t>
      </w:r>
    </w:p>
    <w:p w:rsidR="00B8488D" w:rsidRPr="00B8488D" w:rsidRDefault="00B8488D" w:rsidP="00B8488D">
      <w:pPr>
        <w:tabs>
          <w:tab w:val="center" w:pos="4536"/>
          <w:tab w:val="right" w:pos="9072"/>
        </w:tabs>
        <w:jc w:val="center"/>
      </w:pPr>
      <w:r w:rsidRPr="00B8488D">
        <w:rPr>
          <w:rFonts w:ascii="Calibri" w:hAnsi="Calibri" w:cs="Calibri"/>
          <w:noProof/>
          <w:szCs w:val="20"/>
        </w:rPr>
        <w:t>ИЗПЪЛНИТЕЛНА АГЕНЦИЯ „ОПЕРАТИВНА ПРОГРАМА „НАУКА И ОБРАЗОВАНИЕ ЗА ИНТЕЛИГЕНТЕН РАСТЕЖ“</w:t>
      </w:r>
    </w:p>
    <w:p w:rsidR="00B8488D" w:rsidRPr="00B8488D" w:rsidRDefault="00B8488D" w:rsidP="00B8488D">
      <w:pPr>
        <w:tabs>
          <w:tab w:val="center" w:pos="4536"/>
          <w:tab w:val="right" w:pos="9072"/>
        </w:tabs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:rsidR="00B8488D" w:rsidRDefault="00B8488D" w:rsidP="005766E2">
      <w:pPr>
        <w:rPr>
          <w:b/>
        </w:rPr>
      </w:pPr>
    </w:p>
    <w:p w:rsidR="00CD5C51" w:rsidRPr="00CD5C51" w:rsidRDefault="00CD5C51" w:rsidP="00CD5C51">
      <w:pPr>
        <w:jc w:val="center"/>
        <w:rPr>
          <w:b/>
        </w:rPr>
      </w:pPr>
      <w:r w:rsidRPr="00CD5C51">
        <w:rPr>
          <w:b/>
        </w:rPr>
        <w:t>Методика</w:t>
      </w:r>
      <w:r w:rsidR="00AF0A31">
        <w:rPr>
          <w:b/>
        </w:rPr>
        <w:t xml:space="preserve"> за оценка и класиране на кандидати за партньори по ОП НОИР</w:t>
      </w:r>
    </w:p>
    <w:p w:rsidR="00CD5C51" w:rsidRDefault="00CD5C51">
      <w:pPr>
        <w:rPr>
          <w:lang w:val="en-US"/>
        </w:rPr>
      </w:pP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384"/>
        <w:gridCol w:w="3295"/>
        <w:gridCol w:w="5244"/>
        <w:gridCol w:w="1134"/>
      </w:tblGrid>
      <w:tr w:rsidR="00CD5C51" w:rsidRPr="00755E88" w:rsidTr="005766E2">
        <w:tc>
          <w:tcPr>
            <w:tcW w:w="1384" w:type="dxa"/>
          </w:tcPr>
          <w:p w:rsidR="00CD5C51" w:rsidRPr="00755E88" w:rsidRDefault="00CD5C51" w:rsidP="00412CB5">
            <w:pPr>
              <w:rPr>
                <w:b/>
              </w:rPr>
            </w:pPr>
            <w:r w:rsidRPr="00755E88">
              <w:rPr>
                <w:b/>
              </w:rPr>
              <w:t xml:space="preserve">Критерий </w:t>
            </w:r>
          </w:p>
        </w:tc>
        <w:tc>
          <w:tcPr>
            <w:tcW w:w="3295" w:type="dxa"/>
          </w:tcPr>
          <w:p w:rsidR="00CD5C51" w:rsidRPr="00755E88" w:rsidRDefault="00CD5C51">
            <w:pPr>
              <w:rPr>
                <w:b/>
              </w:rPr>
            </w:pPr>
          </w:p>
        </w:tc>
        <w:tc>
          <w:tcPr>
            <w:tcW w:w="5244" w:type="dxa"/>
          </w:tcPr>
          <w:p w:rsidR="00CD5C51" w:rsidRPr="00755E88" w:rsidRDefault="00CD5C51">
            <w:pPr>
              <w:rPr>
                <w:b/>
              </w:rPr>
            </w:pPr>
          </w:p>
        </w:tc>
        <w:tc>
          <w:tcPr>
            <w:tcW w:w="1134" w:type="dxa"/>
          </w:tcPr>
          <w:p w:rsidR="00CD5C51" w:rsidRPr="00755E88" w:rsidRDefault="00CD5C51" w:rsidP="00CD5C51">
            <w:pPr>
              <w:jc w:val="right"/>
              <w:rPr>
                <w:b/>
              </w:rPr>
            </w:pPr>
            <w:r w:rsidRPr="00755E88">
              <w:rPr>
                <w:b/>
              </w:rPr>
              <w:t>Точки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>
            <w:r w:rsidRPr="00755E88">
              <w:t>К1</w:t>
            </w:r>
          </w:p>
        </w:tc>
        <w:tc>
          <w:tcPr>
            <w:tcW w:w="3295" w:type="dxa"/>
          </w:tcPr>
          <w:p w:rsidR="00CD5C51" w:rsidRPr="00755E88" w:rsidRDefault="00CD5C51">
            <w:r w:rsidRPr="00755E88">
              <w:rPr>
                <w:rStyle w:val="Emphasis"/>
                <w:b/>
                <w:bCs/>
                <w:color w:val="252525"/>
              </w:rPr>
              <w:t>Опит в управление/ изпълнение на проекти и/или дейности в едно или п</w:t>
            </w:r>
            <w:r w:rsidR="00AF0A31">
              <w:rPr>
                <w:rStyle w:val="Emphasis"/>
                <w:b/>
                <w:bCs/>
                <w:color w:val="252525"/>
              </w:rPr>
              <w:t xml:space="preserve">овече от направленията за </w:t>
            </w:r>
            <w:r w:rsidRPr="00755E88">
              <w:rPr>
                <w:rStyle w:val="Emphasis"/>
                <w:b/>
                <w:bCs/>
                <w:color w:val="252525"/>
              </w:rPr>
              <w:t>ОП НОИР </w:t>
            </w:r>
          </w:p>
        </w:tc>
        <w:tc>
          <w:tcPr>
            <w:tcW w:w="5244" w:type="dxa"/>
            <w:vAlign w:val="center"/>
          </w:tcPr>
          <w:p w:rsidR="00CD5C51" w:rsidRPr="00755E88" w:rsidRDefault="00CD5C51" w:rsidP="00412CB5">
            <w:pPr>
              <w:pStyle w:val="NormalWeb"/>
              <w:spacing w:before="0" w:beforeAutospacing="0"/>
              <w:rPr>
                <w:color w:val="252525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rStyle w:val="Strong"/>
                <w:color w:val="252525"/>
                <w:lang w:val="bg-BG"/>
              </w:rPr>
              <w:t>30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над 5 години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30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между 1 и 5 години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20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1 година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10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 w:rsidP="00412CB5">
            <w:r w:rsidRPr="00755E88">
              <w:t>К2</w:t>
            </w:r>
          </w:p>
        </w:tc>
        <w:tc>
          <w:tcPr>
            <w:tcW w:w="3295" w:type="dxa"/>
          </w:tcPr>
          <w:p w:rsidR="00CD5C51" w:rsidRPr="00755E88" w:rsidRDefault="00CD5C51">
            <w:r w:rsidRPr="00755E88">
              <w:rPr>
                <w:rStyle w:val="Emphasis"/>
                <w:b/>
                <w:bCs/>
                <w:color w:val="252525"/>
              </w:rPr>
              <w:t>Брой реализирани проекти и/или дейности в едно или повече о</w:t>
            </w:r>
            <w:r w:rsidR="00AF0A31">
              <w:rPr>
                <w:rStyle w:val="Emphasis"/>
                <w:b/>
                <w:bCs/>
                <w:color w:val="252525"/>
              </w:rPr>
              <w:t>т направленията за ОП НОИР </w:t>
            </w:r>
          </w:p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rStyle w:val="Strong"/>
                <w:color w:val="252525"/>
                <w:lang w:val="bg-BG"/>
              </w:rPr>
              <w:t>30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над 5 проекта и/или дейности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30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между 1 и 5</w:t>
            </w:r>
          </w:p>
          <w:p w:rsidR="00CD5C51" w:rsidRPr="00755E88" w:rsidRDefault="00CD5C51" w:rsidP="00755E88">
            <w:pPr>
              <w:pStyle w:val="NoSpacing"/>
            </w:pPr>
            <w:r w:rsidRPr="00755E88">
              <w:t>проекта и/или дейности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20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755E88" w:rsidRDefault="00CD5C51"/>
        </w:tc>
        <w:tc>
          <w:tcPr>
            <w:tcW w:w="3295" w:type="dxa"/>
          </w:tcPr>
          <w:p w:rsidR="00CD5C51" w:rsidRPr="00755E88" w:rsidRDefault="00CD5C51"/>
        </w:tc>
        <w:tc>
          <w:tcPr>
            <w:tcW w:w="5244" w:type="dxa"/>
            <w:vAlign w:val="center"/>
          </w:tcPr>
          <w:p w:rsidR="00CD5C51" w:rsidRPr="00755E88" w:rsidRDefault="00CD5C51" w:rsidP="00755E88">
            <w:pPr>
              <w:pStyle w:val="NoSpacing"/>
            </w:pPr>
            <w:r w:rsidRPr="00755E88">
              <w:t>1 проект и/или дейност</w:t>
            </w:r>
          </w:p>
        </w:tc>
        <w:tc>
          <w:tcPr>
            <w:tcW w:w="1134" w:type="dxa"/>
            <w:vAlign w:val="center"/>
          </w:tcPr>
          <w:p w:rsidR="00CD5C51" w:rsidRPr="00755E88" w:rsidRDefault="00CD5C51" w:rsidP="00CD5C51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10</w:t>
            </w:r>
          </w:p>
        </w:tc>
      </w:tr>
      <w:tr w:rsidR="00CD5C51" w:rsidRPr="00755E88" w:rsidTr="005766E2">
        <w:tc>
          <w:tcPr>
            <w:tcW w:w="1384" w:type="dxa"/>
          </w:tcPr>
          <w:p w:rsidR="00CD5C51" w:rsidRPr="00AF0A31" w:rsidRDefault="00AF0A31">
            <w:pPr>
              <w:rPr>
                <w:lang w:val="en-GB"/>
              </w:rPr>
            </w:pPr>
            <w:r>
              <w:rPr>
                <w:lang w:val="en-GB"/>
              </w:rPr>
              <w:t>K3</w:t>
            </w:r>
          </w:p>
        </w:tc>
        <w:tc>
          <w:tcPr>
            <w:tcW w:w="3295" w:type="dxa"/>
          </w:tcPr>
          <w:p w:rsidR="00AF0A31" w:rsidRPr="00AF0A31" w:rsidRDefault="00AF0A31">
            <w:pPr>
              <w:rPr>
                <w:b/>
                <w:i/>
              </w:rPr>
            </w:pPr>
            <w:r w:rsidRPr="00AF0A31">
              <w:rPr>
                <w:b/>
                <w:i/>
              </w:rPr>
              <w:t>Наличие на финансов капацитет за партньори по НОИР, които са второстепенни разпоредители с бюджетни средства.</w:t>
            </w:r>
          </w:p>
          <w:p w:rsidR="00CD5C51" w:rsidRPr="00755E88" w:rsidRDefault="00CD5C51"/>
        </w:tc>
        <w:tc>
          <w:tcPr>
            <w:tcW w:w="5244" w:type="dxa"/>
          </w:tcPr>
          <w:p w:rsidR="00CD5C51" w:rsidRDefault="00AF0A31">
            <w:r>
              <w:t>О</w:t>
            </w:r>
            <w:r w:rsidRPr="00AF0A31">
              <w:t>рганизацията разполага с необходимия финансов капацитет, ако утвърдените разходи по бюджета на второстепенния разпоредител за текущата година са по-високи от размера на исканата БФП, която ще разходват.</w:t>
            </w:r>
          </w:p>
          <w:p w:rsidR="00AF0A31" w:rsidRPr="00755E88" w:rsidRDefault="00AF0A31">
            <w:r>
              <w:t>Информацията за индикативен бюджет на партньора се вписва в Заявлението</w:t>
            </w:r>
          </w:p>
        </w:tc>
        <w:tc>
          <w:tcPr>
            <w:tcW w:w="1134" w:type="dxa"/>
          </w:tcPr>
          <w:p w:rsidR="00CD5C51" w:rsidRPr="00C75617" w:rsidRDefault="00AF0A31" w:rsidP="00CD5C51">
            <w:pPr>
              <w:jc w:val="right"/>
              <w:rPr>
                <w:b/>
              </w:rPr>
            </w:pPr>
            <w:r w:rsidRPr="00C75617">
              <w:rPr>
                <w:b/>
              </w:rPr>
              <w:t>20</w:t>
            </w:r>
          </w:p>
        </w:tc>
      </w:tr>
      <w:tr w:rsidR="00AF0A31" w:rsidRPr="00755E88" w:rsidTr="005766E2">
        <w:tc>
          <w:tcPr>
            <w:tcW w:w="1384" w:type="dxa"/>
          </w:tcPr>
          <w:p w:rsidR="00AF0A31" w:rsidRDefault="00AF0A31">
            <w:pPr>
              <w:rPr>
                <w:lang w:val="en-GB"/>
              </w:rPr>
            </w:pPr>
          </w:p>
        </w:tc>
        <w:tc>
          <w:tcPr>
            <w:tcW w:w="3295" w:type="dxa"/>
          </w:tcPr>
          <w:p w:rsidR="00AF0A31" w:rsidRDefault="00AF0A31"/>
        </w:tc>
        <w:tc>
          <w:tcPr>
            <w:tcW w:w="5244" w:type="dxa"/>
          </w:tcPr>
          <w:p w:rsidR="00AF0A31" w:rsidRDefault="00AF0A31" w:rsidP="00AF0A31">
            <w:r>
              <w:t>О</w:t>
            </w:r>
            <w:r w:rsidRPr="00AF0A31">
              <w:t>рганизацията разполага с необходимия финансов капацитет, ако утвърдените разходи по бюджета на второстепенния разпоредител</w:t>
            </w:r>
            <w:r>
              <w:t xml:space="preserve"> за текущата година са по-ниски</w:t>
            </w:r>
            <w:r w:rsidRPr="00AF0A31">
              <w:t xml:space="preserve"> от размера на исканата БФП, която ще разходват.</w:t>
            </w:r>
          </w:p>
          <w:p w:rsidR="00AF0A31" w:rsidRDefault="00AF0A31" w:rsidP="00AF0A31">
            <w:r>
              <w:t>Информацията за индикативен бюджет на партньора се вписва в Заявлението</w:t>
            </w:r>
          </w:p>
        </w:tc>
        <w:tc>
          <w:tcPr>
            <w:tcW w:w="1134" w:type="dxa"/>
          </w:tcPr>
          <w:p w:rsidR="00AF0A31" w:rsidRDefault="00AF0A31" w:rsidP="00CD5C51">
            <w:pPr>
              <w:jc w:val="right"/>
            </w:pPr>
            <w:r>
              <w:t>0</w:t>
            </w:r>
          </w:p>
        </w:tc>
      </w:tr>
      <w:tr w:rsidR="00AC5A77" w:rsidRPr="00C75617" w:rsidTr="005766E2">
        <w:tc>
          <w:tcPr>
            <w:tcW w:w="1384" w:type="dxa"/>
          </w:tcPr>
          <w:p w:rsidR="00AC5A77" w:rsidRPr="00AF0A31" w:rsidRDefault="00AC5A77">
            <w:r>
              <w:t>К4</w:t>
            </w:r>
          </w:p>
        </w:tc>
        <w:tc>
          <w:tcPr>
            <w:tcW w:w="3295" w:type="dxa"/>
          </w:tcPr>
          <w:p w:rsidR="00AC5A77" w:rsidRDefault="00AC5A77">
            <w:r w:rsidRPr="00AF0A31">
              <w:rPr>
                <w:b/>
                <w:i/>
              </w:rPr>
              <w:t>Наличие на финансов капацитет за партньори по НОИР</w:t>
            </w:r>
            <w:r>
              <w:rPr>
                <w:b/>
                <w:i/>
              </w:rPr>
              <w:t>, които са ЮЛНЦ</w:t>
            </w:r>
          </w:p>
        </w:tc>
        <w:tc>
          <w:tcPr>
            <w:tcW w:w="5244" w:type="dxa"/>
          </w:tcPr>
          <w:p w:rsidR="00AC5A77" w:rsidRDefault="00AC5A77" w:rsidP="002243B7">
            <w:r>
              <w:t>Кандидатът има добра финансова стабилност, пресметната по методика за определяне на финансов капацитет, приложена към пакета документи за информация на процедурата</w:t>
            </w:r>
          </w:p>
        </w:tc>
        <w:tc>
          <w:tcPr>
            <w:tcW w:w="1134" w:type="dxa"/>
          </w:tcPr>
          <w:p w:rsidR="00AC5A77" w:rsidRPr="00C75617" w:rsidRDefault="00AC5A77" w:rsidP="00CD5C51">
            <w:pPr>
              <w:jc w:val="right"/>
              <w:rPr>
                <w:b/>
              </w:rPr>
            </w:pPr>
            <w:r w:rsidRPr="00C75617">
              <w:rPr>
                <w:b/>
              </w:rPr>
              <w:t>20</w:t>
            </w:r>
          </w:p>
        </w:tc>
      </w:tr>
      <w:tr w:rsidR="00AC5A77" w:rsidRPr="00755E88" w:rsidTr="005766E2">
        <w:tc>
          <w:tcPr>
            <w:tcW w:w="1384" w:type="dxa"/>
          </w:tcPr>
          <w:p w:rsidR="00AC5A77" w:rsidRDefault="00AC5A77"/>
        </w:tc>
        <w:tc>
          <w:tcPr>
            <w:tcW w:w="3295" w:type="dxa"/>
          </w:tcPr>
          <w:p w:rsidR="00AC5A77" w:rsidRPr="00AF0A31" w:rsidRDefault="00AC5A77">
            <w:pPr>
              <w:rPr>
                <w:b/>
                <w:i/>
              </w:rPr>
            </w:pPr>
          </w:p>
        </w:tc>
        <w:tc>
          <w:tcPr>
            <w:tcW w:w="5244" w:type="dxa"/>
          </w:tcPr>
          <w:p w:rsidR="00AC5A77" w:rsidRDefault="00AC5A77" w:rsidP="002243B7">
            <w:r>
              <w:t xml:space="preserve">Кандидатът лоша финансова стабилност, </w:t>
            </w:r>
            <w:r w:rsidRPr="008D5C2A">
              <w:t>пресметната по методика за определяне на финансов капацитет, приложена към пакета документи за информация на процедурата</w:t>
            </w:r>
          </w:p>
          <w:p w:rsidR="00AC5A77" w:rsidRDefault="00AC5A77" w:rsidP="002243B7"/>
        </w:tc>
        <w:tc>
          <w:tcPr>
            <w:tcW w:w="1134" w:type="dxa"/>
          </w:tcPr>
          <w:p w:rsidR="00AC5A77" w:rsidRDefault="00AC5A77" w:rsidP="00CD5C51">
            <w:pPr>
              <w:jc w:val="right"/>
            </w:pPr>
            <w:r>
              <w:t>0</w:t>
            </w:r>
          </w:p>
        </w:tc>
      </w:tr>
      <w:tr w:rsidR="00AC5A77" w:rsidRPr="002333E4" w:rsidTr="005766E2">
        <w:tc>
          <w:tcPr>
            <w:tcW w:w="9923" w:type="dxa"/>
            <w:gridSpan w:val="3"/>
          </w:tcPr>
          <w:p w:rsidR="00AC5A77" w:rsidRPr="002333E4" w:rsidRDefault="00AC5A77" w:rsidP="00CD5C51">
            <w:pPr>
              <w:jc w:val="right"/>
              <w:rPr>
                <w:b/>
              </w:rPr>
            </w:pPr>
            <w:r w:rsidRPr="002333E4">
              <w:rPr>
                <w:b/>
              </w:rPr>
              <w:t>Максимален брой точки (К1+К2+К3)</w:t>
            </w:r>
            <w:r>
              <w:rPr>
                <w:b/>
              </w:rPr>
              <w:t xml:space="preserve"> или (К1+К2+К3)</w:t>
            </w:r>
            <w:r w:rsidRPr="002333E4">
              <w:rPr>
                <w:b/>
              </w:rPr>
              <w:t xml:space="preserve">  </w:t>
            </w:r>
          </w:p>
        </w:tc>
        <w:tc>
          <w:tcPr>
            <w:tcW w:w="1134" w:type="dxa"/>
          </w:tcPr>
          <w:p w:rsidR="00AC5A77" w:rsidRPr="002333E4" w:rsidRDefault="00AC5A77" w:rsidP="00CD5C51">
            <w:pPr>
              <w:jc w:val="right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p w:rsidR="00CD5C51" w:rsidRDefault="00CD5C51">
      <w:pPr>
        <w:rPr>
          <w:b/>
        </w:rPr>
      </w:pPr>
    </w:p>
    <w:p w:rsidR="00CD09B9" w:rsidRDefault="00CD09B9">
      <w:pPr>
        <w:rPr>
          <w:b/>
        </w:rPr>
      </w:pPr>
    </w:p>
    <w:p w:rsidR="00C75617" w:rsidRDefault="00C75617">
      <w:pPr>
        <w:rPr>
          <w:b/>
        </w:rPr>
      </w:pPr>
      <w:bookmarkStart w:id="0" w:name="_GoBack"/>
      <w:bookmarkEnd w:id="0"/>
    </w:p>
    <w:p w:rsidR="00C75617" w:rsidRPr="00CD5C51" w:rsidRDefault="00C75617" w:rsidP="00C75617">
      <w:pPr>
        <w:jc w:val="center"/>
        <w:rPr>
          <w:b/>
        </w:rPr>
      </w:pPr>
      <w:r w:rsidRPr="00CD5C51">
        <w:rPr>
          <w:b/>
        </w:rPr>
        <w:t>Методика</w:t>
      </w:r>
      <w:r>
        <w:rPr>
          <w:b/>
        </w:rPr>
        <w:t xml:space="preserve"> за оценка и класиране на кандидати за партньори по ОП РЧР</w:t>
      </w:r>
    </w:p>
    <w:p w:rsidR="00C75617" w:rsidRDefault="00C75617" w:rsidP="00C75617">
      <w:pPr>
        <w:rPr>
          <w:lang w:val="en-US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384"/>
        <w:gridCol w:w="3720"/>
        <w:gridCol w:w="4536"/>
        <w:gridCol w:w="1134"/>
      </w:tblGrid>
      <w:tr w:rsidR="00C75617" w:rsidRPr="00755E88" w:rsidTr="005766E2">
        <w:tc>
          <w:tcPr>
            <w:tcW w:w="1384" w:type="dxa"/>
          </w:tcPr>
          <w:p w:rsidR="00C75617" w:rsidRPr="00755E88" w:rsidRDefault="00C75617" w:rsidP="002243B7">
            <w:pPr>
              <w:rPr>
                <w:b/>
              </w:rPr>
            </w:pPr>
            <w:r w:rsidRPr="00755E88">
              <w:rPr>
                <w:b/>
              </w:rPr>
              <w:t xml:space="preserve">Критерий </w:t>
            </w:r>
          </w:p>
        </w:tc>
        <w:tc>
          <w:tcPr>
            <w:tcW w:w="3720" w:type="dxa"/>
          </w:tcPr>
          <w:p w:rsidR="00C75617" w:rsidRPr="00755E88" w:rsidRDefault="00C75617" w:rsidP="002243B7">
            <w:pPr>
              <w:rPr>
                <w:b/>
              </w:rPr>
            </w:pPr>
          </w:p>
        </w:tc>
        <w:tc>
          <w:tcPr>
            <w:tcW w:w="4536" w:type="dxa"/>
          </w:tcPr>
          <w:p w:rsidR="00C75617" w:rsidRPr="00755E88" w:rsidRDefault="00C75617" w:rsidP="002243B7">
            <w:pPr>
              <w:rPr>
                <w:b/>
              </w:rPr>
            </w:pPr>
          </w:p>
        </w:tc>
        <w:tc>
          <w:tcPr>
            <w:tcW w:w="1134" w:type="dxa"/>
          </w:tcPr>
          <w:p w:rsidR="00C75617" w:rsidRPr="00755E88" w:rsidRDefault="00C75617" w:rsidP="002243B7">
            <w:pPr>
              <w:jc w:val="right"/>
              <w:rPr>
                <w:b/>
              </w:rPr>
            </w:pPr>
            <w:r w:rsidRPr="00755E88">
              <w:rPr>
                <w:b/>
              </w:rPr>
              <w:t>Точки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>
            <w:r w:rsidRPr="00755E88">
              <w:t>К1</w:t>
            </w:r>
          </w:p>
        </w:tc>
        <w:tc>
          <w:tcPr>
            <w:tcW w:w="3720" w:type="dxa"/>
          </w:tcPr>
          <w:p w:rsidR="00C75617" w:rsidRPr="00755E88" w:rsidRDefault="00C75617" w:rsidP="002243B7">
            <w:r w:rsidRPr="00755E88">
              <w:rPr>
                <w:rStyle w:val="Emphasis"/>
                <w:b/>
                <w:bCs/>
                <w:color w:val="252525"/>
              </w:rPr>
              <w:t>Опит в управление/ изпълнение на проекти и/или дейности в едно или п</w:t>
            </w:r>
            <w:r>
              <w:rPr>
                <w:rStyle w:val="Emphasis"/>
                <w:b/>
                <w:bCs/>
                <w:color w:val="252525"/>
              </w:rPr>
              <w:t>овече от направленията за ОП РЧР</w:t>
            </w:r>
            <w:r w:rsidRPr="00755E88">
              <w:rPr>
                <w:rStyle w:val="Emphasis"/>
                <w:b/>
                <w:bCs/>
                <w:color w:val="252525"/>
              </w:rPr>
              <w:t> </w:t>
            </w:r>
          </w:p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rPr>
                <w:color w:val="252525"/>
                <w:lang w:val="bg-BG"/>
              </w:rPr>
            </w:pP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rStyle w:val="Strong"/>
                <w:color w:val="252525"/>
                <w:lang w:val="bg-BG"/>
              </w:rPr>
              <w:t>30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над 5 години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30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между 1 и 5 години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20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5766E2">
            <w:pPr>
              <w:ind w:left="-108"/>
            </w:pPr>
          </w:p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1 година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10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</w:tcPr>
          <w:p w:rsidR="00C75617" w:rsidRPr="00755E88" w:rsidRDefault="00C75617" w:rsidP="002243B7">
            <w:pPr>
              <w:pStyle w:val="NoSpacing"/>
            </w:pPr>
          </w:p>
        </w:tc>
        <w:tc>
          <w:tcPr>
            <w:tcW w:w="1134" w:type="dxa"/>
          </w:tcPr>
          <w:p w:rsidR="00C75617" w:rsidRPr="00755E88" w:rsidRDefault="00C75617" w:rsidP="002243B7">
            <w:pPr>
              <w:jc w:val="right"/>
            </w:pP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>
            <w:r w:rsidRPr="00755E88">
              <w:t>К2</w:t>
            </w:r>
          </w:p>
        </w:tc>
        <w:tc>
          <w:tcPr>
            <w:tcW w:w="3720" w:type="dxa"/>
          </w:tcPr>
          <w:p w:rsidR="00C75617" w:rsidRPr="00755E88" w:rsidRDefault="00C75617" w:rsidP="002243B7">
            <w:r w:rsidRPr="00755E88">
              <w:rPr>
                <w:rStyle w:val="Emphasis"/>
                <w:b/>
                <w:bCs/>
                <w:color w:val="252525"/>
              </w:rPr>
              <w:t>Брой реализирани проекти и/или дейности в едно или повече о</w:t>
            </w:r>
            <w:r>
              <w:rPr>
                <w:rStyle w:val="Emphasis"/>
                <w:b/>
                <w:bCs/>
                <w:color w:val="252525"/>
              </w:rPr>
              <w:t>т направленията за ОП РЧР</w:t>
            </w:r>
          </w:p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rStyle w:val="Strong"/>
                <w:color w:val="252525"/>
                <w:lang w:val="bg-BG"/>
              </w:rPr>
              <w:t>30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над 5 проекта и/или дейности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30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между 1 и 5</w:t>
            </w:r>
          </w:p>
          <w:p w:rsidR="00C75617" w:rsidRPr="00755E88" w:rsidRDefault="00C75617" w:rsidP="002243B7">
            <w:pPr>
              <w:pStyle w:val="NoSpacing"/>
            </w:pPr>
            <w:r w:rsidRPr="00755E88">
              <w:t>проекта и/или дейности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20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755E88" w:rsidRDefault="00C75617" w:rsidP="002243B7"/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  <w:vAlign w:val="center"/>
          </w:tcPr>
          <w:p w:rsidR="00C75617" w:rsidRPr="00755E88" w:rsidRDefault="00C75617" w:rsidP="002243B7">
            <w:pPr>
              <w:pStyle w:val="NoSpacing"/>
            </w:pPr>
            <w:r w:rsidRPr="00755E88">
              <w:t>1 проект и/или дейност</w:t>
            </w:r>
          </w:p>
        </w:tc>
        <w:tc>
          <w:tcPr>
            <w:tcW w:w="1134" w:type="dxa"/>
            <w:vAlign w:val="center"/>
          </w:tcPr>
          <w:p w:rsidR="00C75617" w:rsidRPr="00755E88" w:rsidRDefault="00C75617" w:rsidP="002243B7">
            <w:pPr>
              <w:pStyle w:val="NormalWeb"/>
              <w:spacing w:before="0" w:beforeAutospacing="0"/>
              <w:jc w:val="right"/>
              <w:rPr>
                <w:color w:val="252525"/>
                <w:lang w:val="bg-BG"/>
              </w:rPr>
            </w:pPr>
            <w:r w:rsidRPr="00755E88">
              <w:rPr>
                <w:color w:val="252525"/>
                <w:lang w:val="bg-BG"/>
              </w:rPr>
              <w:t>10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Pr="00AF0A31" w:rsidRDefault="00C75617" w:rsidP="002243B7">
            <w:pPr>
              <w:rPr>
                <w:lang w:val="en-GB"/>
              </w:rPr>
            </w:pPr>
          </w:p>
        </w:tc>
        <w:tc>
          <w:tcPr>
            <w:tcW w:w="3720" w:type="dxa"/>
          </w:tcPr>
          <w:p w:rsidR="00C75617" w:rsidRPr="00755E88" w:rsidRDefault="00C75617" w:rsidP="002243B7"/>
        </w:tc>
        <w:tc>
          <w:tcPr>
            <w:tcW w:w="4536" w:type="dxa"/>
          </w:tcPr>
          <w:p w:rsidR="00C75617" w:rsidRPr="00755E88" w:rsidRDefault="00C75617" w:rsidP="002243B7"/>
        </w:tc>
        <w:tc>
          <w:tcPr>
            <w:tcW w:w="1134" w:type="dxa"/>
          </w:tcPr>
          <w:p w:rsidR="00C75617" w:rsidRPr="00C75617" w:rsidRDefault="00C75617" w:rsidP="002243B7">
            <w:pPr>
              <w:jc w:val="right"/>
              <w:rPr>
                <w:b/>
              </w:rPr>
            </w:pPr>
          </w:p>
        </w:tc>
      </w:tr>
      <w:tr w:rsidR="00C75617" w:rsidRPr="00755E88" w:rsidTr="005766E2">
        <w:tc>
          <w:tcPr>
            <w:tcW w:w="1384" w:type="dxa"/>
          </w:tcPr>
          <w:p w:rsidR="00C75617" w:rsidRDefault="00C75617" w:rsidP="002243B7">
            <w:pPr>
              <w:rPr>
                <w:lang w:val="en-GB"/>
              </w:rPr>
            </w:pPr>
          </w:p>
        </w:tc>
        <w:tc>
          <w:tcPr>
            <w:tcW w:w="3720" w:type="dxa"/>
          </w:tcPr>
          <w:p w:rsidR="00C75617" w:rsidRDefault="00C75617" w:rsidP="002243B7"/>
        </w:tc>
        <w:tc>
          <w:tcPr>
            <w:tcW w:w="4536" w:type="dxa"/>
          </w:tcPr>
          <w:p w:rsidR="00C75617" w:rsidRDefault="00C75617" w:rsidP="002243B7"/>
        </w:tc>
        <w:tc>
          <w:tcPr>
            <w:tcW w:w="1134" w:type="dxa"/>
          </w:tcPr>
          <w:p w:rsidR="00C75617" w:rsidRDefault="00C75617" w:rsidP="002243B7">
            <w:pPr>
              <w:jc w:val="right"/>
            </w:pPr>
          </w:p>
        </w:tc>
      </w:tr>
      <w:tr w:rsidR="00C75617" w:rsidRPr="00C75617" w:rsidTr="005766E2">
        <w:tc>
          <w:tcPr>
            <w:tcW w:w="1384" w:type="dxa"/>
          </w:tcPr>
          <w:p w:rsidR="00C75617" w:rsidRPr="00AF0A31" w:rsidRDefault="00F20555" w:rsidP="002243B7">
            <w:r>
              <w:t>К3</w:t>
            </w:r>
          </w:p>
        </w:tc>
        <w:tc>
          <w:tcPr>
            <w:tcW w:w="3720" w:type="dxa"/>
          </w:tcPr>
          <w:p w:rsidR="00C75617" w:rsidRDefault="00C75617" w:rsidP="00F20555">
            <w:r w:rsidRPr="00AF0A31">
              <w:rPr>
                <w:b/>
                <w:i/>
              </w:rPr>
              <w:t>Наличие на финансо</w:t>
            </w:r>
            <w:r w:rsidR="00F20555">
              <w:rPr>
                <w:b/>
                <w:i/>
              </w:rPr>
              <w:t xml:space="preserve">в капацитет </w:t>
            </w:r>
          </w:p>
        </w:tc>
        <w:tc>
          <w:tcPr>
            <w:tcW w:w="4536" w:type="dxa"/>
          </w:tcPr>
          <w:p w:rsidR="00CD09B9" w:rsidRDefault="00C75617" w:rsidP="008D5C2A">
            <w:r>
              <w:t xml:space="preserve">Кандидатът има </w:t>
            </w:r>
            <w:r w:rsidR="008D5C2A">
              <w:t>добра финансова стабилност, пресметната по методика за определяне на финансов капацитет, приложена към пакета документи за информация на процедурата</w:t>
            </w:r>
          </w:p>
        </w:tc>
        <w:tc>
          <w:tcPr>
            <w:tcW w:w="1134" w:type="dxa"/>
          </w:tcPr>
          <w:p w:rsidR="00C75617" w:rsidRPr="00C75617" w:rsidRDefault="008D5C2A" w:rsidP="002243B7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75617" w:rsidRPr="00755E88" w:rsidTr="005766E2">
        <w:tc>
          <w:tcPr>
            <w:tcW w:w="1384" w:type="dxa"/>
          </w:tcPr>
          <w:p w:rsidR="00C75617" w:rsidRDefault="00C75617" w:rsidP="002243B7"/>
        </w:tc>
        <w:tc>
          <w:tcPr>
            <w:tcW w:w="3720" w:type="dxa"/>
          </w:tcPr>
          <w:p w:rsidR="00C75617" w:rsidRPr="00AF0A31" w:rsidRDefault="00C75617" w:rsidP="002243B7">
            <w:pPr>
              <w:rPr>
                <w:b/>
                <w:i/>
              </w:rPr>
            </w:pPr>
          </w:p>
        </w:tc>
        <w:tc>
          <w:tcPr>
            <w:tcW w:w="4536" w:type="dxa"/>
          </w:tcPr>
          <w:p w:rsidR="00CD09B9" w:rsidRDefault="00C75617" w:rsidP="00CD09B9">
            <w:r>
              <w:t xml:space="preserve">Кандидатът </w:t>
            </w:r>
            <w:r w:rsidR="008D5C2A">
              <w:t xml:space="preserve">лоша финансова стабилност, </w:t>
            </w:r>
            <w:r w:rsidR="008D5C2A" w:rsidRPr="008D5C2A">
              <w:t>пресметната по методика за определяне на финансов капацитет, приложена към пакета документи за информация на процедурата</w:t>
            </w:r>
          </w:p>
          <w:p w:rsidR="00C75617" w:rsidRDefault="00C75617" w:rsidP="002243B7"/>
        </w:tc>
        <w:tc>
          <w:tcPr>
            <w:tcW w:w="1134" w:type="dxa"/>
          </w:tcPr>
          <w:p w:rsidR="00C75617" w:rsidRDefault="00C75617" w:rsidP="002243B7">
            <w:pPr>
              <w:jc w:val="right"/>
            </w:pPr>
            <w:r>
              <w:t>0</w:t>
            </w:r>
          </w:p>
        </w:tc>
      </w:tr>
      <w:tr w:rsidR="00C75617" w:rsidRPr="002333E4" w:rsidTr="005766E2">
        <w:tc>
          <w:tcPr>
            <w:tcW w:w="9640" w:type="dxa"/>
            <w:gridSpan w:val="3"/>
          </w:tcPr>
          <w:p w:rsidR="00C75617" w:rsidRPr="002333E4" w:rsidRDefault="008D5C2A" w:rsidP="002243B7">
            <w:pPr>
              <w:jc w:val="right"/>
              <w:rPr>
                <w:b/>
              </w:rPr>
            </w:pPr>
            <w:r>
              <w:rPr>
                <w:b/>
              </w:rPr>
              <w:t>Максимален брой точки (К1+К2+К3</w:t>
            </w:r>
            <w:r w:rsidR="00C75617" w:rsidRPr="002333E4">
              <w:rPr>
                <w:b/>
              </w:rPr>
              <w:t xml:space="preserve">)  </w:t>
            </w:r>
          </w:p>
        </w:tc>
        <w:tc>
          <w:tcPr>
            <w:tcW w:w="1134" w:type="dxa"/>
          </w:tcPr>
          <w:p w:rsidR="00C75617" w:rsidRPr="002333E4" w:rsidRDefault="008D5C2A" w:rsidP="002243B7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="00C75617" w:rsidRPr="002333E4">
              <w:rPr>
                <w:b/>
              </w:rPr>
              <w:t>0</w:t>
            </w:r>
          </w:p>
        </w:tc>
      </w:tr>
    </w:tbl>
    <w:p w:rsidR="00C75617" w:rsidRPr="002333E4" w:rsidRDefault="00C75617">
      <w:pPr>
        <w:rPr>
          <w:b/>
        </w:rPr>
      </w:pPr>
    </w:p>
    <w:sectPr w:rsidR="00C75617" w:rsidRPr="002333E4" w:rsidSect="00755E88">
      <w:pgSz w:w="12240" w:h="15840"/>
      <w:pgMar w:top="1417" w:right="1417" w:bottom="70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51"/>
    <w:rsid w:val="00146E01"/>
    <w:rsid w:val="00147CDF"/>
    <w:rsid w:val="002333E4"/>
    <w:rsid w:val="005766E2"/>
    <w:rsid w:val="00755E88"/>
    <w:rsid w:val="00783630"/>
    <w:rsid w:val="008664C3"/>
    <w:rsid w:val="008D5C2A"/>
    <w:rsid w:val="00AC5A77"/>
    <w:rsid w:val="00AD537F"/>
    <w:rsid w:val="00AE620E"/>
    <w:rsid w:val="00AF0A31"/>
    <w:rsid w:val="00B8488D"/>
    <w:rsid w:val="00C75617"/>
    <w:rsid w:val="00CD09B9"/>
    <w:rsid w:val="00CD5C51"/>
    <w:rsid w:val="00EF4534"/>
    <w:rsid w:val="00F2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5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D537F"/>
    <w:pPr>
      <w:ind w:left="720"/>
    </w:pPr>
  </w:style>
  <w:style w:type="paragraph" w:styleId="NormalWeb">
    <w:name w:val="Normal (Web)"/>
    <w:basedOn w:val="Normal"/>
    <w:uiPriority w:val="99"/>
    <w:unhideWhenUsed/>
    <w:rsid w:val="00CD5C5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CD5C51"/>
    <w:rPr>
      <w:b/>
      <w:bCs/>
    </w:rPr>
  </w:style>
  <w:style w:type="character" w:styleId="Emphasis">
    <w:name w:val="Emphasis"/>
    <w:basedOn w:val="DefaultParagraphFont"/>
    <w:uiPriority w:val="20"/>
    <w:qFormat/>
    <w:rsid w:val="00CD5C51"/>
    <w:rPr>
      <w:i/>
      <w:iCs/>
    </w:rPr>
  </w:style>
  <w:style w:type="table" w:styleId="TableGrid">
    <w:name w:val="Table Grid"/>
    <w:basedOn w:val="TableNormal"/>
    <w:uiPriority w:val="59"/>
    <w:rsid w:val="00CD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8D"/>
    <w:rPr>
      <w:rFonts w:ascii="Tahoma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C51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4534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AD537F"/>
    <w:pPr>
      <w:ind w:left="720"/>
    </w:pPr>
  </w:style>
  <w:style w:type="paragraph" w:styleId="NormalWeb">
    <w:name w:val="Normal (Web)"/>
    <w:basedOn w:val="Normal"/>
    <w:uiPriority w:val="99"/>
    <w:unhideWhenUsed/>
    <w:rsid w:val="00CD5C5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CD5C51"/>
    <w:rPr>
      <w:b/>
      <w:bCs/>
    </w:rPr>
  </w:style>
  <w:style w:type="character" w:styleId="Emphasis">
    <w:name w:val="Emphasis"/>
    <w:basedOn w:val="DefaultParagraphFont"/>
    <w:uiPriority w:val="20"/>
    <w:qFormat/>
    <w:rsid w:val="00CD5C51"/>
    <w:rPr>
      <w:i/>
      <w:iCs/>
    </w:rPr>
  </w:style>
  <w:style w:type="table" w:styleId="TableGrid">
    <w:name w:val="Table Grid"/>
    <w:basedOn w:val="TableNormal"/>
    <w:uiPriority w:val="59"/>
    <w:rsid w:val="00CD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8D"/>
    <w:rPr>
      <w:rFonts w:ascii="Tahoma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Y.Hristova</dc:creator>
  <cp:lastModifiedBy>Y.Hristova</cp:lastModifiedBy>
  <cp:revision>8</cp:revision>
  <cp:lastPrinted>2020-11-10T13:11:00Z</cp:lastPrinted>
  <dcterms:created xsi:type="dcterms:W3CDTF">2020-11-10T10:18:00Z</dcterms:created>
  <dcterms:modified xsi:type="dcterms:W3CDTF">2020-11-10T13:11:00Z</dcterms:modified>
</cp:coreProperties>
</file>