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A0C" w:rsidRDefault="001B5037">
      <w:pPr>
        <w:pStyle w:val="Heading1"/>
        <w:spacing w:before="186"/>
      </w:pPr>
      <w:r>
        <w:rPr>
          <w:noProof/>
          <w:lang w:eastAsia="bg-BG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1048511</wp:posOffset>
            </wp:positionH>
            <wp:positionV relativeFrom="paragraph">
              <wp:posOffset>5872</wp:posOffset>
            </wp:positionV>
            <wp:extent cx="571500" cy="6858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ОБЩИНА</w:t>
      </w:r>
      <w:r>
        <w:rPr>
          <w:spacing w:val="-3"/>
        </w:rPr>
        <w:t xml:space="preserve"> </w:t>
      </w:r>
      <w:r>
        <w:t>ШУМЕН</w:t>
      </w:r>
    </w:p>
    <w:p w:rsidR="00054A0C" w:rsidRDefault="001B5037">
      <w:pPr>
        <w:ind w:left="3002" w:right="2894"/>
        <w:jc w:val="center"/>
        <w:rPr>
          <w:b/>
          <w:sz w:val="24"/>
        </w:rPr>
      </w:pPr>
      <w:r>
        <w:rPr>
          <w:b/>
          <w:sz w:val="24"/>
        </w:rPr>
        <w:t>ЦЕНТЪР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ИНФОРМАЦИЯ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УСЛУГИ</w:t>
      </w:r>
    </w:p>
    <w:p w:rsidR="00054A0C" w:rsidRDefault="00054A0C">
      <w:pPr>
        <w:pStyle w:val="BodyText"/>
        <w:rPr>
          <w:b/>
          <w:sz w:val="26"/>
        </w:rPr>
      </w:pPr>
    </w:p>
    <w:p w:rsidR="00054A0C" w:rsidRDefault="00054A0C">
      <w:pPr>
        <w:pStyle w:val="BodyText"/>
        <w:rPr>
          <w:b/>
          <w:sz w:val="26"/>
          <w:lang w:val="en-US"/>
        </w:rPr>
      </w:pPr>
    </w:p>
    <w:p w:rsidR="00A92F73" w:rsidRPr="00A92F73" w:rsidRDefault="00A92F73">
      <w:pPr>
        <w:pStyle w:val="BodyText"/>
        <w:rPr>
          <w:b/>
          <w:i/>
          <w:sz w:val="20"/>
          <w:szCs w:val="20"/>
          <w:lang w:val="en-US"/>
        </w:rPr>
      </w:pPr>
      <w:r w:rsidRPr="00A92F73">
        <w:rPr>
          <w:b/>
          <w:i/>
          <w:sz w:val="20"/>
          <w:szCs w:val="20"/>
        </w:rPr>
        <w:t>„</w:t>
      </w:r>
      <w:bookmarkStart w:id="0" w:name="_Hlk115041154"/>
      <w:r w:rsidRPr="00A92F73">
        <w:rPr>
          <w:b/>
          <w:i/>
          <w:sz w:val="20"/>
          <w:szCs w:val="20"/>
        </w:rPr>
        <w:t>ПОДКРЕПА ЗА УСТОЙЧИВО ЕНЕРГИЙНО ОБНОВЯВАНЕ НА ЖИЛИЩНИЯ СГРАДЕН ФОНД - ЕТАП I“</w:t>
      </w:r>
      <w:bookmarkEnd w:id="0"/>
    </w:p>
    <w:p w:rsidR="00054A0C" w:rsidRDefault="00054A0C">
      <w:pPr>
        <w:pStyle w:val="BodyText"/>
        <w:rPr>
          <w:b/>
          <w:sz w:val="24"/>
        </w:rPr>
      </w:pPr>
    </w:p>
    <w:p w:rsidR="00EC7342" w:rsidRDefault="00EC7342">
      <w:pPr>
        <w:pStyle w:val="Heading1"/>
        <w:ind w:left="6483" w:right="1059"/>
        <w:jc w:val="left"/>
      </w:pPr>
    </w:p>
    <w:p w:rsidR="00054A0C" w:rsidRDefault="001B5037">
      <w:pPr>
        <w:pStyle w:val="Heading1"/>
        <w:ind w:left="6483" w:right="1059"/>
        <w:jc w:val="left"/>
      </w:pPr>
      <w:r>
        <w:t>ДО ГЛАВНИЯ АРХИТЕКТ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ОБЩИНА</w:t>
      </w:r>
      <w:r>
        <w:rPr>
          <w:spacing w:val="58"/>
        </w:rPr>
        <w:t xml:space="preserve"> </w:t>
      </w:r>
      <w:r>
        <w:t>ШУМЕН</w:t>
      </w:r>
    </w:p>
    <w:p w:rsidR="00054A0C" w:rsidRDefault="00054A0C">
      <w:pPr>
        <w:pStyle w:val="BodyText"/>
        <w:rPr>
          <w:b/>
          <w:sz w:val="24"/>
        </w:rPr>
      </w:pPr>
    </w:p>
    <w:p w:rsidR="00054A0C" w:rsidRDefault="001B5037">
      <w:pPr>
        <w:ind w:left="3002" w:right="2892"/>
        <w:jc w:val="center"/>
        <w:rPr>
          <w:b/>
          <w:sz w:val="24"/>
        </w:rPr>
      </w:pPr>
      <w:r>
        <w:rPr>
          <w:b/>
          <w:sz w:val="24"/>
        </w:rPr>
        <w:t>ЗАЯВЛЕНИЕ</w:t>
      </w:r>
    </w:p>
    <w:p w:rsidR="00054A0C" w:rsidRDefault="001B5037">
      <w:pPr>
        <w:pStyle w:val="Heading1"/>
        <w:ind w:right="2893"/>
      </w:pPr>
      <w:r>
        <w:t>ЗА</w:t>
      </w:r>
      <w:r>
        <w:rPr>
          <w:spacing w:val="-4"/>
        </w:rPr>
        <w:t xml:space="preserve"> </w:t>
      </w:r>
      <w:r>
        <w:t>АДМИНИСТРАТИВНА</w:t>
      </w:r>
      <w:r>
        <w:rPr>
          <w:spacing w:val="-3"/>
        </w:rPr>
        <w:t xml:space="preserve"> </w:t>
      </w:r>
      <w:r>
        <w:t>УСЛУГА</w:t>
      </w:r>
    </w:p>
    <w:p w:rsidR="00054A0C" w:rsidRDefault="00054A0C">
      <w:pPr>
        <w:pStyle w:val="BodyText"/>
        <w:spacing w:before="7"/>
        <w:rPr>
          <w:b/>
          <w:sz w:val="15"/>
        </w:rPr>
      </w:pPr>
    </w:p>
    <w:p w:rsidR="00054A0C" w:rsidRDefault="001B5037">
      <w:pPr>
        <w:pStyle w:val="BodyText"/>
        <w:spacing w:before="91"/>
        <w:ind w:left="120"/>
      </w:pPr>
      <w:r>
        <w:rPr>
          <w:spacing w:val="-1"/>
        </w:rPr>
        <w:t>От:</w:t>
      </w:r>
      <w:r>
        <w:rPr>
          <w:spacing w:val="6"/>
        </w:rPr>
        <w:t xml:space="preserve"> </w:t>
      </w:r>
      <w:r>
        <w:rPr>
          <w:spacing w:val="-1"/>
        </w:rPr>
        <w:t>......................................</w:t>
      </w:r>
      <w:r>
        <w:rPr>
          <w:spacing w:val="-26"/>
        </w:rPr>
        <w:t xml:space="preserve"> </w:t>
      </w:r>
      <w:r>
        <w:t>,.......................................................................................................................................</w:t>
      </w:r>
    </w:p>
    <w:p w:rsidR="00054A0C" w:rsidRDefault="00054A0C">
      <w:pPr>
        <w:pStyle w:val="BodyText"/>
        <w:spacing w:before="9"/>
        <w:rPr>
          <w:sz w:val="21"/>
        </w:rPr>
      </w:pPr>
    </w:p>
    <w:p w:rsidR="00054A0C" w:rsidRDefault="001B5037">
      <w:pPr>
        <w:pStyle w:val="BodyText"/>
        <w:spacing w:before="1"/>
        <w:ind w:left="111"/>
      </w:pPr>
      <w:r>
        <w:t>ЕГН</w:t>
      </w:r>
      <w:r>
        <w:rPr>
          <w:spacing w:val="-1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ЛНЧ</w:t>
      </w:r>
      <w:r>
        <w:rPr>
          <w:spacing w:val="-15"/>
        </w:rPr>
        <w:t xml:space="preserve"> </w:t>
      </w:r>
      <w:r>
        <w:t>............................................</w:t>
      </w:r>
      <w:r>
        <w:rPr>
          <w:spacing w:val="-14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:</w:t>
      </w:r>
      <w:r>
        <w:rPr>
          <w:spacing w:val="-23"/>
        </w:rPr>
        <w:t xml:space="preserve"> </w:t>
      </w:r>
      <w:r>
        <w:t>....................................</w:t>
      </w:r>
      <w:r>
        <w:rPr>
          <w:spacing w:val="-33"/>
        </w:rPr>
        <w:t xml:space="preserve"> </w:t>
      </w:r>
      <w:r>
        <w:t>,................................................................</w:t>
      </w:r>
    </w:p>
    <w:p w:rsidR="00054A0C" w:rsidRDefault="00054A0C">
      <w:pPr>
        <w:pStyle w:val="BodyText"/>
      </w:pPr>
    </w:p>
    <w:p w:rsidR="00054A0C" w:rsidRDefault="001B5037">
      <w:pPr>
        <w:pStyle w:val="BodyText"/>
        <w:ind w:left="111"/>
      </w:pPr>
      <w:r>
        <w:t>Телефон........................................GSM.................................................E-mail..........................................................</w:t>
      </w:r>
    </w:p>
    <w:p w:rsidR="00054A0C" w:rsidRDefault="00054A0C">
      <w:pPr>
        <w:pStyle w:val="BodyText"/>
      </w:pPr>
    </w:p>
    <w:p w:rsidR="00054A0C" w:rsidRDefault="001B5037">
      <w:pPr>
        <w:pStyle w:val="BodyText"/>
        <w:ind w:left="111"/>
      </w:pPr>
      <w:r>
        <w:t>Собственици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имот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силата</w:t>
      </w:r>
      <w:r>
        <w:rPr>
          <w:spacing w:val="-2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документи</w:t>
      </w:r>
      <w:r>
        <w:rPr>
          <w:spacing w:val="-3"/>
        </w:rPr>
        <w:t xml:space="preserve"> </w:t>
      </w:r>
      <w:r>
        <w:t>:...................................................................................................</w:t>
      </w:r>
      <w:r w:rsidR="00A92F73">
        <w:t>.</w:t>
      </w:r>
    </w:p>
    <w:p w:rsidR="00054A0C" w:rsidRDefault="00054A0C">
      <w:pPr>
        <w:pStyle w:val="BodyText"/>
        <w:spacing w:before="5"/>
      </w:pPr>
    </w:p>
    <w:p w:rsidR="00A92F73" w:rsidRDefault="001B5037" w:rsidP="00A92F73">
      <w:pPr>
        <w:pStyle w:val="Heading1"/>
        <w:spacing w:before="154"/>
        <w:ind w:left="0" w:right="0"/>
        <w:jc w:val="left"/>
        <w:rPr>
          <w:spacing w:val="-3"/>
        </w:rPr>
      </w:pPr>
      <w:r w:rsidRPr="00A92F73">
        <w:rPr>
          <w:b w:val="0"/>
        </w:rPr>
        <w:t>Моля</w:t>
      </w:r>
      <w:r w:rsidRPr="00A92F73">
        <w:rPr>
          <w:b w:val="0"/>
          <w:spacing w:val="-2"/>
        </w:rPr>
        <w:t xml:space="preserve"> </w:t>
      </w:r>
      <w:r w:rsidRPr="00A92F73">
        <w:rPr>
          <w:b w:val="0"/>
        </w:rPr>
        <w:t>да</w:t>
      </w:r>
      <w:r w:rsidRPr="00A92F73">
        <w:rPr>
          <w:b w:val="0"/>
          <w:spacing w:val="-1"/>
        </w:rPr>
        <w:t xml:space="preserve"> </w:t>
      </w:r>
      <w:r w:rsidRPr="00A92F73">
        <w:rPr>
          <w:b w:val="0"/>
        </w:rPr>
        <w:t>бъде</w:t>
      </w:r>
      <w:r w:rsidRPr="00A92F73">
        <w:rPr>
          <w:b w:val="0"/>
          <w:spacing w:val="-3"/>
        </w:rPr>
        <w:t xml:space="preserve"> </w:t>
      </w:r>
      <w:r w:rsidR="00A92F73" w:rsidRPr="00A92F73">
        <w:rPr>
          <w:b w:val="0"/>
          <w:spacing w:val="-3"/>
        </w:rPr>
        <w:t>издадено удостоверение за обект</w:t>
      </w:r>
      <w:r w:rsidR="00A92F73">
        <w:rPr>
          <w:spacing w:val="-3"/>
        </w:rPr>
        <w:t xml:space="preserve"> ………………………………………………………….,</w:t>
      </w:r>
    </w:p>
    <w:p w:rsidR="00A92F73" w:rsidRPr="00A92F73" w:rsidRDefault="00A92F73" w:rsidP="00EC7342">
      <w:pPr>
        <w:pStyle w:val="Heading1"/>
        <w:spacing w:before="154" w:line="360" w:lineRule="auto"/>
        <w:ind w:left="4320" w:right="0" w:firstLine="720"/>
        <w:jc w:val="left"/>
        <w:rPr>
          <w:spacing w:val="-3"/>
        </w:rPr>
      </w:pPr>
      <w:r w:rsidRPr="00A92F73">
        <w:t>сграда/блок-секция/група от блок-секции</w:t>
      </w:r>
    </w:p>
    <w:p w:rsidR="00054A0C" w:rsidRDefault="00A92F73" w:rsidP="00EC7342">
      <w:pPr>
        <w:pStyle w:val="BodyText"/>
        <w:spacing w:before="8" w:line="360" w:lineRule="auto"/>
        <w:rPr>
          <w:sz w:val="21"/>
        </w:rPr>
      </w:pPr>
      <w:proofErr w:type="spellStart"/>
      <w:r w:rsidRPr="00A92F73">
        <w:rPr>
          <w:sz w:val="21"/>
        </w:rPr>
        <w:t>находящ</w:t>
      </w:r>
      <w:proofErr w:type="spellEnd"/>
      <w:r w:rsidRPr="00A92F73">
        <w:rPr>
          <w:sz w:val="21"/>
        </w:rPr>
        <w:t xml:space="preserve"> се в поземлен имот / урегулиран; неурегулиран/ № </w:t>
      </w:r>
      <w:r>
        <w:rPr>
          <w:sz w:val="21"/>
        </w:rPr>
        <w:t>…………………………………………………….…....,</w:t>
      </w:r>
    </w:p>
    <w:p w:rsidR="00A92F73" w:rsidRPr="00A92F73" w:rsidRDefault="00A92F73" w:rsidP="00EC7342">
      <w:pPr>
        <w:spacing w:after="120" w:line="360" w:lineRule="auto"/>
        <w:ind w:right="374"/>
        <w:jc w:val="both"/>
        <w:rPr>
          <w:b/>
          <w:sz w:val="24"/>
          <w:szCs w:val="24"/>
        </w:rPr>
      </w:pPr>
      <w:r>
        <w:rPr>
          <w:sz w:val="21"/>
        </w:rPr>
        <w:t xml:space="preserve">кв. ………...; идентификатор № ……………………………………………………..… по плана (КК) на гр. Шумен, с административен адрес: ……………………………………………………………………………………………….…, в уверение на това, че същият представлява </w:t>
      </w:r>
      <w:r w:rsidRPr="00A92F73">
        <w:rPr>
          <w:b/>
          <w:sz w:val="24"/>
          <w:szCs w:val="24"/>
        </w:rPr>
        <w:t xml:space="preserve">строителна единица със самостоятелно функционално предназначение, която притежава отделни ограждащи от външния въздух конструкции и елементи (стени, покрив, вкл. </w:t>
      </w:r>
      <w:proofErr w:type="spellStart"/>
      <w:r w:rsidRPr="00A92F73">
        <w:rPr>
          <w:b/>
          <w:sz w:val="24"/>
          <w:szCs w:val="24"/>
        </w:rPr>
        <w:t>деформационна</w:t>
      </w:r>
      <w:proofErr w:type="spellEnd"/>
      <w:r w:rsidRPr="00A92F73">
        <w:rPr>
          <w:b/>
          <w:sz w:val="24"/>
          <w:szCs w:val="24"/>
        </w:rPr>
        <w:t xml:space="preserve"> фуга м/у свързано застроени блок – секции) и има самостоятелно обособен генератор на топлина (абонатна станция, отоплителен котел или друг генератор) /студ или няма генератор на топлина/студ.</w:t>
      </w:r>
    </w:p>
    <w:p w:rsidR="00A92F73" w:rsidRPr="00A92F73" w:rsidRDefault="00A92F73" w:rsidP="00A92F73">
      <w:pPr>
        <w:pStyle w:val="BodyText"/>
        <w:spacing w:before="8"/>
        <w:ind w:right="374"/>
        <w:rPr>
          <w:sz w:val="21"/>
        </w:rPr>
      </w:pPr>
    </w:p>
    <w:p w:rsidR="00054A0C" w:rsidRDefault="001B5037" w:rsidP="00A92F73">
      <w:pPr>
        <w:pStyle w:val="Heading3"/>
        <w:spacing w:before="210"/>
        <w:ind w:left="720" w:firstLine="720"/>
      </w:pPr>
      <w:r>
        <w:t>Прилагам</w:t>
      </w:r>
      <w:r>
        <w:rPr>
          <w:spacing w:val="-1"/>
        </w:rPr>
        <w:t xml:space="preserve"> </w:t>
      </w:r>
      <w:r>
        <w:t>следните</w:t>
      </w:r>
      <w:r>
        <w:rPr>
          <w:spacing w:val="-3"/>
        </w:rPr>
        <w:t xml:space="preserve"> </w:t>
      </w:r>
      <w:r>
        <w:t>документи:</w:t>
      </w:r>
    </w:p>
    <w:p w:rsidR="00054A0C" w:rsidRDefault="001B5037">
      <w:pPr>
        <w:pStyle w:val="ListParagraph"/>
        <w:numPr>
          <w:ilvl w:val="0"/>
          <w:numId w:val="1"/>
        </w:numPr>
        <w:tabs>
          <w:tab w:val="left" w:pos="332"/>
          <w:tab w:val="left" w:pos="6828"/>
          <w:tab w:val="left" w:pos="8103"/>
          <w:tab w:val="left" w:pos="8868"/>
        </w:tabs>
        <w:spacing w:before="124"/>
      </w:pPr>
      <w:r>
        <w:t>Документ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собственост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>г.;</w:t>
      </w:r>
    </w:p>
    <w:p w:rsidR="00054A0C" w:rsidRDefault="00A92F73">
      <w:pPr>
        <w:pStyle w:val="ListParagraph"/>
        <w:numPr>
          <w:ilvl w:val="0"/>
          <w:numId w:val="1"/>
        </w:numPr>
        <w:tabs>
          <w:tab w:val="left" w:pos="332"/>
        </w:tabs>
      </w:pPr>
      <w:r>
        <w:t>Скица от Агенция по геодезия, картография и кадастър или разпечатка от КАИ</w:t>
      </w:r>
      <w:r w:rsidR="00EC7342">
        <w:t>С</w:t>
      </w:r>
      <w:r>
        <w:t xml:space="preserve"> на следния линк:</w:t>
      </w:r>
    </w:p>
    <w:p w:rsidR="00A92F73" w:rsidRPr="00EC7342" w:rsidRDefault="00EC7342" w:rsidP="00A92F73">
      <w:pPr>
        <w:pStyle w:val="ListParagraph"/>
        <w:tabs>
          <w:tab w:val="left" w:pos="332"/>
        </w:tabs>
        <w:ind w:left="331" w:firstLine="0"/>
        <w:rPr>
          <w:lang w:val="en-US"/>
        </w:rPr>
      </w:pPr>
      <w:r>
        <w:rPr>
          <w:lang w:val="en-US"/>
        </w:rPr>
        <w:t>https://kais.cadastre.bg/bg/Map</w:t>
      </w:r>
    </w:p>
    <w:p w:rsidR="00054A0C" w:rsidRDefault="00A92F73">
      <w:pPr>
        <w:pStyle w:val="BodyText"/>
        <w:spacing w:line="252" w:lineRule="exact"/>
        <w:ind w:left="111"/>
      </w:pPr>
      <w:r>
        <w:rPr>
          <w:spacing w:val="-1"/>
        </w:rPr>
        <w:t>3</w:t>
      </w:r>
      <w:r w:rsidR="001B5037">
        <w:rPr>
          <w:spacing w:val="-1"/>
        </w:rPr>
        <w:t>.</w:t>
      </w:r>
      <w:r w:rsidR="001B5037">
        <w:rPr>
          <w:spacing w:val="-12"/>
        </w:rPr>
        <w:t xml:space="preserve"> </w:t>
      </w:r>
      <w:r w:rsidR="001B5037">
        <w:t>Други................................................................................................................................................................</w:t>
      </w:r>
    </w:p>
    <w:p w:rsidR="00054A0C" w:rsidRDefault="00054A0C">
      <w:pPr>
        <w:pStyle w:val="BodyText"/>
        <w:spacing w:before="9"/>
        <w:rPr>
          <w:sz w:val="24"/>
        </w:rPr>
      </w:pPr>
      <w:bookmarkStart w:id="1" w:name="_GoBack"/>
      <w:bookmarkEnd w:id="1"/>
    </w:p>
    <w:p w:rsidR="00EC7342" w:rsidRDefault="00EC7342">
      <w:pPr>
        <w:pStyle w:val="BodyText"/>
        <w:tabs>
          <w:tab w:val="left" w:pos="7191"/>
        </w:tabs>
        <w:spacing w:line="252" w:lineRule="exact"/>
        <w:ind w:left="111"/>
        <w:rPr>
          <w:lang w:val="en-US"/>
        </w:rPr>
      </w:pPr>
    </w:p>
    <w:p w:rsidR="00EC7342" w:rsidRDefault="00EC7342">
      <w:pPr>
        <w:pStyle w:val="BodyText"/>
        <w:tabs>
          <w:tab w:val="left" w:pos="7191"/>
        </w:tabs>
        <w:spacing w:line="252" w:lineRule="exact"/>
        <w:ind w:left="111"/>
        <w:rPr>
          <w:lang w:val="en-US"/>
        </w:rPr>
      </w:pPr>
    </w:p>
    <w:p w:rsidR="00054A0C" w:rsidRDefault="001B5037">
      <w:pPr>
        <w:pStyle w:val="BodyText"/>
        <w:tabs>
          <w:tab w:val="left" w:pos="7191"/>
        </w:tabs>
        <w:spacing w:line="252" w:lineRule="exact"/>
        <w:ind w:left="111"/>
      </w:pPr>
      <w:r>
        <w:t>гр.</w:t>
      </w:r>
      <w:r>
        <w:rPr>
          <w:spacing w:val="-1"/>
        </w:rPr>
        <w:t xml:space="preserve"> </w:t>
      </w:r>
      <w:r>
        <w:t>Шумен,</w:t>
      </w:r>
      <w:r>
        <w:tab/>
      </w:r>
    </w:p>
    <w:p w:rsidR="00054A0C" w:rsidRDefault="001B5037">
      <w:pPr>
        <w:pStyle w:val="BodyText"/>
        <w:tabs>
          <w:tab w:val="left" w:pos="7191"/>
        </w:tabs>
        <w:spacing w:line="252" w:lineRule="exact"/>
        <w:ind w:left="144"/>
      </w:pPr>
      <w:r>
        <w:t>дата</w:t>
      </w:r>
      <w:r>
        <w:rPr>
          <w:spacing w:val="-1"/>
        </w:rPr>
        <w:t xml:space="preserve"> </w:t>
      </w:r>
      <w:r>
        <w:t>......................</w:t>
      </w:r>
      <w:r>
        <w:tab/>
        <w:t>Подпис:...............................</w:t>
      </w:r>
    </w:p>
    <w:p w:rsidR="00054A0C" w:rsidRDefault="00054A0C">
      <w:pPr>
        <w:pStyle w:val="BodyText"/>
        <w:spacing w:before="1"/>
      </w:pPr>
    </w:p>
    <w:p w:rsidR="00EC7342" w:rsidRDefault="00EC7342">
      <w:pPr>
        <w:ind w:left="159" w:right="426" w:firstLine="674"/>
        <w:rPr>
          <w:sz w:val="16"/>
          <w:lang w:val="en-US"/>
        </w:rPr>
      </w:pPr>
    </w:p>
    <w:p w:rsidR="00EC7342" w:rsidRDefault="00EC7342">
      <w:pPr>
        <w:ind w:left="159" w:right="426" w:firstLine="674"/>
        <w:rPr>
          <w:sz w:val="16"/>
          <w:lang w:val="en-US"/>
        </w:rPr>
      </w:pPr>
    </w:p>
    <w:p w:rsidR="00054A0C" w:rsidRDefault="001B5037">
      <w:pPr>
        <w:ind w:left="159" w:right="426" w:firstLine="674"/>
        <w:rPr>
          <w:sz w:val="16"/>
        </w:rPr>
      </w:pPr>
      <w:r>
        <w:rPr>
          <w:sz w:val="16"/>
        </w:rPr>
        <w:t>Данните, които ни предоставяте и представляват лични данни по ЗЗЛД подлежат на специална защита и ние поемаме ангажимент да ги</w:t>
      </w:r>
      <w:r>
        <w:rPr>
          <w:spacing w:val="-38"/>
          <w:sz w:val="16"/>
        </w:rPr>
        <w:t xml:space="preserve"> </w:t>
      </w:r>
      <w:r>
        <w:rPr>
          <w:sz w:val="16"/>
        </w:rPr>
        <w:t>опазваме, съхраняваме</w:t>
      </w:r>
      <w:r>
        <w:rPr>
          <w:spacing w:val="-1"/>
          <w:sz w:val="16"/>
        </w:rPr>
        <w:t xml:space="preserve"> </w:t>
      </w:r>
      <w:r>
        <w:rPr>
          <w:sz w:val="16"/>
        </w:rPr>
        <w:t>и</w:t>
      </w:r>
      <w:r>
        <w:rPr>
          <w:spacing w:val="-2"/>
          <w:sz w:val="16"/>
        </w:rPr>
        <w:t xml:space="preserve"> </w:t>
      </w:r>
      <w:r>
        <w:rPr>
          <w:sz w:val="16"/>
        </w:rPr>
        <w:t>използваме</w:t>
      </w:r>
      <w:r>
        <w:rPr>
          <w:spacing w:val="-2"/>
          <w:sz w:val="16"/>
        </w:rPr>
        <w:t xml:space="preserve"> </w:t>
      </w:r>
      <w:r>
        <w:rPr>
          <w:sz w:val="16"/>
        </w:rPr>
        <w:t>само</w:t>
      </w:r>
      <w:r>
        <w:rPr>
          <w:spacing w:val="-1"/>
          <w:sz w:val="16"/>
        </w:rPr>
        <w:t xml:space="preserve"> </w:t>
      </w:r>
      <w:r>
        <w:rPr>
          <w:sz w:val="16"/>
        </w:rPr>
        <w:t>за</w:t>
      </w:r>
      <w:r>
        <w:rPr>
          <w:spacing w:val="1"/>
          <w:sz w:val="16"/>
        </w:rPr>
        <w:t xml:space="preserve"> </w:t>
      </w:r>
      <w:r>
        <w:rPr>
          <w:sz w:val="16"/>
        </w:rPr>
        <w:t>наша информация</w:t>
      </w:r>
      <w:r>
        <w:rPr>
          <w:spacing w:val="-2"/>
          <w:sz w:val="16"/>
        </w:rPr>
        <w:t xml:space="preserve"> </w:t>
      </w:r>
      <w:r>
        <w:rPr>
          <w:sz w:val="16"/>
        </w:rPr>
        <w:t>и</w:t>
      </w:r>
      <w:r>
        <w:rPr>
          <w:spacing w:val="1"/>
          <w:sz w:val="16"/>
        </w:rPr>
        <w:t xml:space="preserve"> </w:t>
      </w:r>
      <w:r>
        <w:rPr>
          <w:sz w:val="16"/>
        </w:rPr>
        <w:t>да</w:t>
      </w:r>
      <w:r>
        <w:rPr>
          <w:spacing w:val="-1"/>
          <w:sz w:val="16"/>
        </w:rPr>
        <w:t xml:space="preserve"> </w:t>
      </w:r>
      <w:r>
        <w:rPr>
          <w:sz w:val="16"/>
        </w:rPr>
        <w:t>не</w:t>
      </w:r>
      <w:r>
        <w:rPr>
          <w:spacing w:val="-5"/>
          <w:sz w:val="16"/>
        </w:rPr>
        <w:t xml:space="preserve"> </w:t>
      </w:r>
      <w:r>
        <w:rPr>
          <w:sz w:val="16"/>
        </w:rPr>
        <w:t>ги</w:t>
      </w:r>
      <w:r>
        <w:rPr>
          <w:spacing w:val="1"/>
          <w:sz w:val="16"/>
        </w:rPr>
        <w:t xml:space="preserve"> </w:t>
      </w:r>
      <w:r>
        <w:rPr>
          <w:sz w:val="16"/>
        </w:rPr>
        <w:t>представяме</w:t>
      </w:r>
      <w:r>
        <w:rPr>
          <w:spacing w:val="-1"/>
          <w:sz w:val="16"/>
        </w:rPr>
        <w:t xml:space="preserve"> </w:t>
      </w:r>
      <w:r>
        <w:rPr>
          <w:sz w:val="16"/>
        </w:rPr>
        <w:t>на трети</w:t>
      </w:r>
      <w:r>
        <w:rPr>
          <w:spacing w:val="1"/>
          <w:sz w:val="16"/>
        </w:rPr>
        <w:t xml:space="preserve"> </w:t>
      </w:r>
      <w:r>
        <w:rPr>
          <w:sz w:val="16"/>
        </w:rPr>
        <w:t>лица</w:t>
      </w:r>
    </w:p>
    <w:p w:rsidR="00054A0C" w:rsidRDefault="00054A0C">
      <w:pPr>
        <w:pStyle w:val="BodyText"/>
        <w:spacing w:before="7"/>
        <w:rPr>
          <w:sz w:val="16"/>
        </w:rPr>
      </w:pPr>
    </w:p>
    <w:p w:rsidR="00054A0C" w:rsidRDefault="00054A0C">
      <w:pPr>
        <w:spacing w:before="92"/>
        <w:ind w:right="1395"/>
        <w:jc w:val="right"/>
        <w:rPr>
          <w:sz w:val="18"/>
        </w:rPr>
      </w:pPr>
    </w:p>
    <w:p w:rsidR="00EC7342" w:rsidRDefault="00EC7342">
      <w:pPr>
        <w:spacing w:before="92"/>
        <w:ind w:right="1395"/>
        <w:jc w:val="right"/>
        <w:rPr>
          <w:sz w:val="18"/>
          <w:lang w:val="en-US"/>
        </w:rPr>
      </w:pPr>
    </w:p>
    <w:p w:rsidR="00EC7342" w:rsidRDefault="00EC7342">
      <w:pPr>
        <w:spacing w:before="92"/>
        <w:ind w:right="1395"/>
        <w:jc w:val="right"/>
        <w:rPr>
          <w:sz w:val="18"/>
          <w:lang w:val="en-US"/>
        </w:rPr>
      </w:pPr>
    </w:p>
    <w:p w:rsidR="00EC7342" w:rsidRPr="00EC7342" w:rsidRDefault="00EC7342" w:rsidP="00EC7342">
      <w:pPr>
        <w:pBdr>
          <w:top w:val="single" w:sz="4" w:space="1" w:color="auto"/>
        </w:pBdr>
        <w:spacing w:before="92"/>
        <w:ind w:right="1395"/>
        <w:jc w:val="center"/>
        <w:rPr>
          <w:sz w:val="18"/>
        </w:rPr>
      </w:pPr>
      <w:r>
        <w:rPr>
          <w:sz w:val="18"/>
        </w:rPr>
        <w:t>Заявлението се подава на Гише № 9 в Информационния център на Община Шумен.</w:t>
      </w:r>
    </w:p>
    <w:sectPr w:rsidR="00EC7342" w:rsidRPr="00EC7342">
      <w:type w:val="continuous"/>
      <w:pgSz w:w="11900" w:h="16840"/>
      <w:pgMar w:top="540" w:right="14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42FE9"/>
    <w:multiLevelType w:val="hybridMultilevel"/>
    <w:tmpl w:val="56C8B820"/>
    <w:lvl w:ilvl="0" w:tplc="20FAA004">
      <w:numFmt w:val="bullet"/>
      <w:lvlText w:val="o"/>
      <w:lvlJc w:val="left"/>
      <w:pPr>
        <w:ind w:left="831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bg-BG" w:eastAsia="en-US" w:bidi="ar-SA"/>
      </w:rPr>
    </w:lvl>
    <w:lvl w:ilvl="1" w:tplc="3F701218">
      <w:numFmt w:val="bullet"/>
      <w:lvlText w:val="•"/>
      <w:lvlJc w:val="left"/>
      <w:pPr>
        <w:ind w:left="1814" w:hanging="360"/>
      </w:pPr>
      <w:rPr>
        <w:rFonts w:hint="default"/>
        <w:lang w:val="bg-BG" w:eastAsia="en-US" w:bidi="ar-SA"/>
      </w:rPr>
    </w:lvl>
    <w:lvl w:ilvl="2" w:tplc="73983222">
      <w:numFmt w:val="bullet"/>
      <w:lvlText w:val="•"/>
      <w:lvlJc w:val="left"/>
      <w:pPr>
        <w:ind w:left="2788" w:hanging="360"/>
      </w:pPr>
      <w:rPr>
        <w:rFonts w:hint="default"/>
        <w:lang w:val="bg-BG" w:eastAsia="en-US" w:bidi="ar-SA"/>
      </w:rPr>
    </w:lvl>
    <w:lvl w:ilvl="3" w:tplc="C7965AEA">
      <w:numFmt w:val="bullet"/>
      <w:lvlText w:val="•"/>
      <w:lvlJc w:val="left"/>
      <w:pPr>
        <w:ind w:left="3762" w:hanging="360"/>
      </w:pPr>
      <w:rPr>
        <w:rFonts w:hint="default"/>
        <w:lang w:val="bg-BG" w:eastAsia="en-US" w:bidi="ar-SA"/>
      </w:rPr>
    </w:lvl>
    <w:lvl w:ilvl="4" w:tplc="1E7849D4">
      <w:numFmt w:val="bullet"/>
      <w:lvlText w:val="•"/>
      <w:lvlJc w:val="left"/>
      <w:pPr>
        <w:ind w:left="4736" w:hanging="360"/>
      </w:pPr>
      <w:rPr>
        <w:rFonts w:hint="default"/>
        <w:lang w:val="bg-BG" w:eastAsia="en-US" w:bidi="ar-SA"/>
      </w:rPr>
    </w:lvl>
    <w:lvl w:ilvl="5" w:tplc="D85E30DA">
      <w:numFmt w:val="bullet"/>
      <w:lvlText w:val="•"/>
      <w:lvlJc w:val="left"/>
      <w:pPr>
        <w:ind w:left="5710" w:hanging="360"/>
      </w:pPr>
      <w:rPr>
        <w:rFonts w:hint="default"/>
        <w:lang w:val="bg-BG" w:eastAsia="en-US" w:bidi="ar-SA"/>
      </w:rPr>
    </w:lvl>
    <w:lvl w:ilvl="6" w:tplc="73F28F7A">
      <w:numFmt w:val="bullet"/>
      <w:lvlText w:val="•"/>
      <w:lvlJc w:val="left"/>
      <w:pPr>
        <w:ind w:left="6684" w:hanging="360"/>
      </w:pPr>
      <w:rPr>
        <w:rFonts w:hint="default"/>
        <w:lang w:val="bg-BG" w:eastAsia="en-US" w:bidi="ar-SA"/>
      </w:rPr>
    </w:lvl>
    <w:lvl w:ilvl="7" w:tplc="AF724B92">
      <w:numFmt w:val="bullet"/>
      <w:lvlText w:val="•"/>
      <w:lvlJc w:val="left"/>
      <w:pPr>
        <w:ind w:left="7658" w:hanging="360"/>
      </w:pPr>
      <w:rPr>
        <w:rFonts w:hint="default"/>
        <w:lang w:val="bg-BG" w:eastAsia="en-US" w:bidi="ar-SA"/>
      </w:rPr>
    </w:lvl>
    <w:lvl w:ilvl="8" w:tplc="A1885780">
      <w:numFmt w:val="bullet"/>
      <w:lvlText w:val="•"/>
      <w:lvlJc w:val="left"/>
      <w:pPr>
        <w:ind w:left="8632" w:hanging="360"/>
      </w:pPr>
      <w:rPr>
        <w:rFonts w:hint="default"/>
        <w:lang w:val="bg-BG" w:eastAsia="en-US" w:bidi="ar-SA"/>
      </w:rPr>
    </w:lvl>
  </w:abstractNum>
  <w:abstractNum w:abstractNumId="1">
    <w:nsid w:val="720F0AA3"/>
    <w:multiLevelType w:val="hybridMultilevel"/>
    <w:tmpl w:val="64987820"/>
    <w:lvl w:ilvl="0" w:tplc="ED9C15F6">
      <w:start w:val="1"/>
      <w:numFmt w:val="decimal"/>
      <w:lvlText w:val="%1."/>
      <w:lvlJc w:val="left"/>
      <w:pPr>
        <w:ind w:left="331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bg-BG" w:eastAsia="en-US" w:bidi="ar-SA"/>
      </w:rPr>
    </w:lvl>
    <w:lvl w:ilvl="1" w:tplc="0534DDB8">
      <w:numFmt w:val="bullet"/>
      <w:lvlText w:val="•"/>
      <w:lvlJc w:val="left"/>
      <w:pPr>
        <w:ind w:left="1364" w:hanging="221"/>
      </w:pPr>
      <w:rPr>
        <w:rFonts w:hint="default"/>
        <w:lang w:val="bg-BG" w:eastAsia="en-US" w:bidi="ar-SA"/>
      </w:rPr>
    </w:lvl>
    <w:lvl w:ilvl="2" w:tplc="7E608B72">
      <w:numFmt w:val="bullet"/>
      <w:lvlText w:val="•"/>
      <w:lvlJc w:val="left"/>
      <w:pPr>
        <w:ind w:left="2388" w:hanging="221"/>
      </w:pPr>
      <w:rPr>
        <w:rFonts w:hint="default"/>
        <w:lang w:val="bg-BG" w:eastAsia="en-US" w:bidi="ar-SA"/>
      </w:rPr>
    </w:lvl>
    <w:lvl w:ilvl="3" w:tplc="0CC06B9A">
      <w:numFmt w:val="bullet"/>
      <w:lvlText w:val="•"/>
      <w:lvlJc w:val="left"/>
      <w:pPr>
        <w:ind w:left="3412" w:hanging="221"/>
      </w:pPr>
      <w:rPr>
        <w:rFonts w:hint="default"/>
        <w:lang w:val="bg-BG" w:eastAsia="en-US" w:bidi="ar-SA"/>
      </w:rPr>
    </w:lvl>
    <w:lvl w:ilvl="4" w:tplc="8D2C6A60">
      <w:numFmt w:val="bullet"/>
      <w:lvlText w:val="•"/>
      <w:lvlJc w:val="left"/>
      <w:pPr>
        <w:ind w:left="4436" w:hanging="221"/>
      </w:pPr>
      <w:rPr>
        <w:rFonts w:hint="default"/>
        <w:lang w:val="bg-BG" w:eastAsia="en-US" w:bidi="ar-SA"/>
      </w:rPr>
    </w:lvl>
    <w:lvl w:ilvl="5" w:tplc="5FE401B4">
      <w:numFmt w:val="bullet"/>
      <w:lvlText w:val="•"/>
      <w:lvlJc w:val="left"/>
      <w:pPr>
        <w:ind w:left="5460" w:hanging="221"/>
      </w:pPr>
      <w:rPr>
        <w:rFonts w:hint="default"/>
        <w:lang w:val="bg-BG" w:eastAsia="en-US" w:bidi="ar-SA"/>
      </w:rPr>
    </w:lvl>
    <w:lvl w:ilvl="6" w:tplc="B7B426F8">
      <w:numFmt w:val="bullet"/>
      <w:lvlText w:val="•"/>
      <w:lvlJc w:val="left"/>
      <w:pPr>
        <w:ind w:left="6484" w:hanging="221"/>
      </w:pPr>
      <w:rPr>
        <w:rFonts w:hint="default"/>
        <w:lang w:val="bg-BG" w:eastAsia="en-US" w:bidi="ar-SA"/>
      </w:rPr>
    </w:lvl>
    <w:lvl w:ilvl="7" w:tplc="647A0488">
      <w:numFmt w:val="bullet"/>
      <w:lvlText w:val="•"/>
      <w:lvlJc w:val="left"/>
      <w:pPr>
        <w:ind w:left="7508" w:hanging="221"/>
      </w:pPr>
      <w:rPr>
        <w:rFonts w:hint="default"/>
        <w:lang w:val="bg-BG" w:eastAsia="en-US" w:bidi="ar-SA"/>
      </w:rPr>
    </w:lvl>
    <w:lvl w:ilvl="8" w:tplc="203CE61E">
      <w:numFmt w:val="bullet"/>
      <w:lvlText w:val="•"/>
      <w:lvlJc w:val="left"/>
      <w:pPr>
        <w:ind w:left="8532" w:hanging="221"/>
      </w:pPr>
      <w:rPr>
        <w:rFonts w:hint="default"/>
        <w:lang w:val="bg-BG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54A0C"/>
    <w:rsid w:val="00054A0C"/>
    <w:rsid w:val="001B5037"/>
    <w:rsid w:val="00A92F73"/>
    <w:rsid w:val="00EC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3002" w:right="2894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11" w:hanging="361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1"/>
    <w:qFormat/>
    <w:pPr>
      <w:ind w:left="387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11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52" w:lineRule="exact"/>
      <w:ind w:left="83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3002" w:right="2894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11" w:hanging="361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1"/>
    <w:qFormat/>
    <w:pPr>
      <w:ind w:left="387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11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52" w:lineRule="exact"/>
      <w:ind w:left="83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BLANKA_ydostoverenia_08</vt:lpstr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BLANKA_ydostoverenia_08</dc:title>
  <dc:creator>R.Nikolova</dc:creator>
  <cp:keywords>()</cp:keywords>
  <cp:lastModifiedBy>R.Antonova</cp:lastModifiedBy>
  <cp:revision>3</cp:revision>
  <dcterms:created xsi:type="dcterms:W3CDTF">2023-01-11T09:22:00Z</dcterms:created>
  <dcterms:modified xsi:type="dcterms:W3CDTF">2023-01-11T09:39:00Z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2017-03-22T00:00:00Z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2023-01-11T00:00:00Z</vt:filetime>
  </property>
</Properties>
</file>